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14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EF2A2D" w:rsidRPr="00971608" w:rsidTr="00651A81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EF2A2D" w:rsidRPr="00EA690B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mail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zirikss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yandex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ru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EA690B">
                <w:rPr>
                  <w:sz w:val="16"/>
                  <w:szCs w:val="16"/>
                </w:rPr>
                <w:t>http://</w:t>
              </w:r>
              <w:proofErr w:type="spellStart"/>
              <w:r w:rsidRPr="00EA690B">
                <w:rPr>
                  <w:sz w:val="16"/>
                  <w:szCs w:val="16"/>
                </w:rPr>
                <w:t>zirikly</w:t>
              </w:r>
              <w:proofErr w:type="spellEnd"/>
              <w:r w:rsidRPr="00EA690B">
                <w:rPr>
                  <w:sz w:val="16"/>
                  <w:szCs w:val="16"/>
                </w:rPr>
                <w:t>.</w:t>
              </w:r>
              <w:proofErr w:type="spellStart"/>
              <w:r w:rsidRPr="00EA690B">
                <w:rPr>
                  <w:sz w:val="16"/>
                  <w:szCs w:val="16"/>
                </w:rPr>
                <w:t>ru</w:t>
              </w:r>
              <w:proofErr w:type="spellEnd"/>
            </w:hyperlink>
          </w:p>
          <w:p w:rsidR="00EF2A2D" w:rsidRPr="00971608" w:rsidRDefault="00EF2A2D" w:rsidP="00651A81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08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A2D" w:rsidRPr="00971608" w:rsidRDefault="00EF2A2D" w:rsidP="00651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160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8505" cy="914400"/>
                  <wp:effectExtent l="19050" t="0" r="444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mail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zirikss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yandex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A690B">
              <w:rPr>
                <w:rFonts w:ascii="Times New Roman" w:hAnsi="Times New Roman" w:cs="Times New Roman"/>
                <w:bCs/>
                <w:sz w:val="16"/>
                <w:szCs w:val="16"/>
              </w:rPr>
              <w:t>ru</w:t>
            </w:r>
            <w:proofErr w:type="spellEnd"/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EA690B">
                <w:rPr>
                  <w:sz w:val="16"/>
                  <w:szCs w:val="16"/>
                </w:rPr>
                <w:t>http://</w:t>
              </w:r>
              <w:proofErr w:type="spellStart"/>
              <w:r w:rsidRPr="00EA690B">
                <w:rPr>
                  <w:sz w:val="16"/>
                  <w:szCs w:val="16"/>
                </w:rPr>
                <w:t>zirikly</w:t>
              </w:r>
              <w:proofErr w:type="spellEnd"/>
              <w:r w:rsidRPr="00EA690B">
                <w:rPr>
                  <w:sz w:val="16"/>
                  <w:szCs w:val="16"/>
                </w:rPr>
                <w:t>.</w:t>
              </w:r>
              <w:proofErr w:type="spellStart"/>
              <w:r w:rsidRPr="00EA690B">
                <w:rPr>
                  <w:sz w:val="16"/>
                  <w:szCs w:val="16"/>
                </w:rPr>
                <w:t>ru</w:t>
              </w:r>
              <w:proofErr w:type="spellEnd"/>
            </w:hyperlink>
          </w:p>
          <w:p w:rsidR="00EF2A2D" w:rsidRPr="00971608" w:rsidRDefault="00EF2A2D" w:rsidP="00651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60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9716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97160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9716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F2A2D" w:rsidRPr="00971608" w:rsidRDefault="00EF2A2D" w:rsidP="00EF2A2D">
      <w:pPr>
        <w:spacing w:after="0" w:line="240" w:lineRule="auto"/>
        <w:rPr>
          <w:rFonts w:ascii="Times New Roman" w:hAnsi="Times New Roman" w:cs="Times New Roman"/>
        </w:rPr>
      </w:pPr>
    </w:p>
    <w:p w:rsidR="00EF2A2D" w:rsidRDefault="00EF2A2D" w:rsidP="00EF2A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608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971608">
        <w:rPr>
          <w:rFonts w:ascii="Times New Roman" w:hAnsi="Times New Roman" w:cs="Times New Roman"/>
          <w:sz w:val="28"/>
        </w:rPr>
        <w:t xml:space="preserve"> КАРАР                                                      РЕШЕНИЕ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утверждении Положения о муниципальном </w:t>
      </w:r>
      <w:proofErr w:type="gramStart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контроле  за</w:t>
      </w:r>
      <w:proofErr w:type="gram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EF2A2D">
        <w:rPr>
          <w:rFonts w:ascii="Times New Roman" w:eastAsia="Times New Roman" w:hAnsi="Times New Roman" w:cs="Times New Roman"/>
          <w:b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  <w:r w:rsidR="00EA6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Шаранский район Республики Башкортостан</w:t>
      </w:r>
    </w:p>
    <w:p w:rsidR="0079133A" w:rsidRPr="0079133A" w:rsidRDefault="0079133A" w:rsidP="0079133A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21.02.1992 N 2395-1 "О недрах", Федеральным </w:t>
      </w:r>
      <w:hyperlink r:id="rId8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Башкортостан, Совет 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  Республики Башкортостан решил:</w:t>
      </w:r>
    </w:p>
    <w:p w:rsidR="0079133A" w:rsidRPr="0079133A" w:rsidRDefault="0079133A" w:rsidP="0079133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муниципальном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согласно приложению.</w:t>
      </w:r>
    </w:p>
    <w:p w:rsidR="0079133A" w:rsidRPr="0079133A" w:rsidRDefault="0079133A" w:rsidP="00791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15" w:lineRule="atLeast"/>
        <w:jc w:val="both"/>
        <w:rPr>
          <w:rFonts w:ascii="Courier" w:eastAsia="Times New Roman" w:hAnsi="Courier" w:cs="Courier New"/>
          <w:color w:val="000000"/>
          <w:sz w:val="23"/>
          <w:szCs w:val="23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      2. Настоящее решение обнародовать в читальном зале библиотеки с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EF2A2D">
        <w:rPr>
          <w:rFonts w:ascii="Times New Roman" w:eastAsia="Times New Roman" w:hAnsi="Times New Roman" w:cs="Times New Roman"/>
          <w:sz w:val="24"/>
          <w:szCs w:val="24"/>
        </w:rPr>
        <w:t>ириклы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,  разместить на стенде Администрации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EA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Шаранский район Республики Башкортостан  и на </w:t>
      </w:r>
      <w:r w:rsidR="00EF2A2D" w:rsidRPr="00EF2A2D">
        <w:rPr>
          <w:rFonts w:ascii="Times New Roman" w:eastAsia="Times New Roman" w:hAnsi="Times New Roman" w:cs="Times New Roman"/>
          <w:sz w:val="24"/>
          <w:szCs w:val="24"/>
        </w:rPr>
        <w:t>zirikss@yandex.ru</w:t>
      </w:r>
      <w:r w:rsidR="00EF2A2D" w:rsidRPr="0079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79133A" w:rsidRPr="0079133A" w:rsidRDefault="0079133A" w:rsidP="0079133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 w:rsidRPr="00791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Р.С.Игдеев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DA157B" w:rsidRDefault="0079133A" w:rsidP="0079133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A157B">
        <w:rPr>
          <w:rFonts w:ascii="Times New Roman" w:eastAsia="Times New Roman" w:hAnsi="Times New Roman" w:cs="Times New Roman"/>
          <w:sz w:val="25"/>
          <w:szCs w:val="25"/>
        </w:rPr>
        <w:t>с</w:t>
      </w:r>
      <w:proofErr w:type="gramStart"/>
      <w:r w:rsidRPr="00DA157B">
        <w:rPr>
          <w:rFonts w:ascii="Times New Roman" w:eastAsia="Times New Roman" w:hAnsi="Times New Roman" w:cs="Times New Roman"/>
          <w:sz w:val="25"/>
          <w:szCs w:val="25"/>
        </w:rPr>
        <w:t>.</w:t>
      </w:r>
      <w:r w:rsidR="00EF2A2D">
        <w:rPr>
          <w:rFonts w:ascii="Times New Roman" w:eastAsia="Times New Roman" w:hAnsi="Times New Roman" w:cs="Times New Roman"/>
          <w:sz w:val="25"/>
          <w:szCs w:val="25"/>
        </w:rPr>
        <w:t>З</w:t>
      </w:r>
      <w:proofErr w:type="gramEnd"/>
      <w:r w:rsidR="00EF2A2D">
        <w:rPr>
          <w:rFonts w:ascii="Times New Roman" w:eastAsia="Times New Roman" w:hAnsi="Times New Roman" w:cs="Times New Roman"/>
          <w:sz w:val="25"/>
          <w:szCs w:val="25"/>
        </w:rPr>
        <w:t>ириклы</w:t>
      </w:r>
    </w:p>
    <w:p w:rsidR="0079133A" w:rsidRPr="00DA157B" w:rsidRDefault="0079133A" w:rsidP="0079133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A157B">
        <w:rPr>
          <w:rFonts w:ascii="Times New Roman" w:eastAsia="Times New Roman" w:hAnsi="Times New Roman" w:cs="Times New Roman"/>
          <w:sz w:val="25"/>
          <w:szCs w:val="25"/>
        </w:rPr>
        <w:t>1</w:t>
      </w:r>
      <w:r w:rsidR="00EF2A2D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DA157B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EF2A2D">
        <w:rPr>
          <w:rFonts w:ascii="Times New Roman" w:eastAsia="Times New Roman" w:hAnsi="Times New Roman" w:cs="Times New Roman"/>
          <w:sz w:val="25"/>
          <w:szCs w:val="25"/>
        </w:rPr>
        <w:t>января</w:t>
      </w:r>
      <w:r w:rsidRPr="00DA157B">
        <w:rPr>
          <w:rFonts w:ascii="Times New Roman" w:eastAsia="Times New Roman" w:hAnsi="Times New Roman" w:cs="Times New Roman"/>
          <w:sz w:val="25"/>
          <w:szCs w:val="25"/>
        </w:rPr>
        <w:t xml:space="preserve">  20</w:t>
      </w:r>
      <w:r w:rsidR="00EF2A2D"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DA157B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79133A" w:rsidRPr="00DA157B" w:rsidRDefault="0079133A" w:rsidP="0079133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A157B">
        <w:rPr>
          <w:rFonts w:ascii="Times New Roman" w:eastAsia="Times New Roman" w:hAnsi="Times New Roman" w:cs="Times New Roman"/>
          <w:sz w:val="25"/>
          <w:szCs w:val="25"/>
        </w:rPr>
        <w:t>№</w:t>
      </w:r>
      <w:r w:rsidR="00EF2A2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A690B">
        <w:rPr>
          <w:rFonts w:ascii="Times New Roman" w:eastAsia="Times New Roman" w:hAnsi="Times New Roman" w:cs="Times New Roman"/>
          <w:sz w:val="25"/>
          <w:szCs w:val="25"/>
        </w:rPr>
        <w:t>6</w:t>
      </w:r>
      <w:r w:rsidRPr="00DA157B">
        <w:rPr>
          <w:rFonts w:ascii="Times New Roman" w:eastAsia="Times New Roman" w:hAnsi="Times New Roman" w:cs="Times New Roman"/>
          <w:sz w:val="25"/>
          <w:szCs w:val="25"/>
        </w:rPr>
        <w:t>/</w:t>
      </w:r>
      <w:r w:rsidR="00EF2A2D">
        <w:rPr>
          <w:rFonts w:ascii="Times New Roman" w:eastAsia="Times New Roman" w:hAnsi="Times New Roman" w:cs="Times New Roman"/>
          <w:sz w:val="25"/>
          <w:szCs w:val="25"/>
        </w:rPr>
        <w:t>53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 поселения</w:t>
      </w:r>
    </w:p>
    <w:p w:rsidR="0079133A" w:rsidRPr="0079133A" w:rsidRDefault="00EF2A2D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="0079133A"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91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F2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91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янва</w:t>
      </w:r>
      <w:r w:rsidRPr="00791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 20</w:t>
      </w:r>
      <w:r w:rsidR="00EF2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20г. N 5</w:t>
      </w:r>
      <w:r w:rsidRPr="00791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EF2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38"/>
      <w:bookmarkEnd w:id="0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 о муниципальном </w:t>
      </w:r>
      <w:proofErr w:type="gramStart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контроле  за</w:t>
      </w:r>
      <w:proofErr w:type="gram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EF2A2D">
        <w:rPr>
          <w:rFonts w:ascii="Times New Roman" w:eastAsia="Times New Roman" w:hAnsi="Times New Roman" w:cs="Times New Roman"/>
          <w:b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79133A" w:rsidRPr="0079133A" w:rsidRDefault="0079133A" w:rsidP="0079133A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1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21.02.1992 N 2395-1 "О недрах" (далее - ФЗ "О недрах"), Федеральным </w:t>
      </w:r>
      <w:hyperlink r:id="rId13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26.12.2008 N 294-ФЗ), </w:t>
      </w:r>
      <w:hyperlink r:id="rId14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</w:t>
      </w:r>
      <w:hyperlink r:id="rId15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и устанавливает порядок осуществления муниципального контроля за использованием и охраной недр при добыче общераспространенных полезных ископаемых, а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также при строительстве подземных сооружений, не связанных с добычей полезных ископаемых.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контроль), осуществляет специалист Администрации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(далее - отдел), уполномоченный в соответствии с федеральными законами на организацию и проведение проверок соблюдения физическими и юридическими лицами в процессе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на территории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добычи общераспространенных полезных ископаемых, а также строительства подземных сооружений, не связанных с добычей полезных ископаемых обязательных требований, установленных </w:t>
      </w:r>
      <w:hyperlink r:id="rId16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ФЗ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"О недрах" и иными нормативными правовыми актами Российской Федерации, Республики Башкортостан в области использования и охраны недр при добыче общераспространенных полезных ископаемых, а также при строительстве подземных сооружений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>, не связанных с добычей полезных ископаемых.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порядком предусмотренным Федеральным </w:t>
      </w:r>
      <w:hyperlink r:id="rId17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Муниципальный контроль осуществляется во взаимодействии с федеральными органами исполнительной власти, правоохранительными органами, органами исполнительной власти Республики Башкортостан, учреждениями и организациями, а также гражданами и общественными объединениями в соответствии с законодательством Российской Федерации, Республики Башкортостан, актами органов местного самоуправления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1.4. Ежегодно Администрация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(далее – администрация сельского поселения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Федерации, осуществляет подготовку доклада об осуществлении муниципального контроля на территории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2. Задачи муниципального контроля за использованием и охраной недр при добыче общераспространенных полезных ископаемых</w:t>
      </w:r>
      <w:proofErr w:type="gramStart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а также при строительстве подземных сооружений. Не связанных с добычей полезных ископаемых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2.1. Муниципальный контроль в целях обеспечения соблюдения физическими и юридическими лицами требований, установленных </w:t>
      </w:r>
      <w:hyperlink r:id="rId18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ФЗ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"О недрах" и иными нормативными правовыми актами, изданными в области использования и охраны недр при добыче полезных ископаемых, а также при строительстве подземных сооружений, выполняет следующие задачи: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1) предупреждение, выявление и пресечение нарушений, физическими и юридическими лицами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обязательных требований;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обеспечение соблюдения требований законодательства при использовании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 организации и осуществления муниципального </w:t>
      </w:r>
      <w:proofErr w:type="gramStart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3.1. Муниципальный контроль осуществляется уполномоченными должностными лицами отдела в форме плановых и внеплановых проверок в порядке и с соблюдением процедур, установленных Федеральным </w:t>
      </w:r>
      <w:hyperlink r:id="rId19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3.2. Ежегодный план проведения плановых проверок утверждается руководителем отдела, осуществляющего муниципальный контроль.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муниципального контроля.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3.3. Утвержденный руководителем отдела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в сети Интернет.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3.4. Предметом плановой проверки является соблюдение юридическим лицом и индивидуальным предпринимателем в процессе осуществления добычи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>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3.6. Внеплановые проверки юридических лиц и индивидуальных предпринимателей осуществляются в порядке, определенном </w:t>
      </w:r>
      <w:hyperlink r:id="rId20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26.12.2008 N 294-ФЗ.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3.7. Предметом внеплановой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 и требований, установленных муниципальными правовыми актами, выполнение предписаний отдела.</w:t>
      </w:r>
    </w:p>
    <w:p w:rsidR="0079133A" w:rsidRPr="0079133A" w:rsidRDefault="0079133A" w:rsidP="0079133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84"/>
      <w:bookmarkEnd w:id="1"/>
      <w:r w:rsidRPr="0079133A">
        <w:rPr>
          <w:rFonts w:ascii="Times New Roman" w:eastAsia="Times New Roman" w:hAnsi="Times New Roman" w:cs="Times New Roman"/>
          <w:sz w:val="24"/>
          <w:szCs w:val="24"/>
        </w:rPr>
        <w:t>3.8. Основанием для проведения внеплановой проверки является: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3) приказ (распоряжение) руководителя (заместителя руководителя) отдела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3.9. Обращения и заявления, не позволяющие установить лицо, обратившееся в отдел, а также обращения и заявления, не содержащие сведения о фактах, указанных в </w:t>
      </w:r>
      <w:hyperlink w:anchor="P84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3.10. Порядок проведения проверок определяется административным регламентом с учетом требований законодательства Российской Федерации и Республики Башкортостан.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3.11. По результатам проверки должностными лицами отдела, проводящими проверку, составляется акт по установленной форме в двух экземплярах. Типовая форма акта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</w:t>
      </w:r>
      <w:hyperlink r:id="rId21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3.12. К акту проверки прилагаются фото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таблица,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 Один экземпляр акта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В случае выявления при проведении проверки лицом, в отношении которого проводилась проверка, нарушений обязательных требований, уполномоченные должностные лица отдела, проводившие проверку, в пределах полномочий, предусмотренных законодательством Российской Федерации, обязаны принять меры, предусмотренные действующим законодательством Российской Федерации, Республики Башкортостан, нормативными правовыми актами органа местного самоуправления.</w:t>
      </w:r>
      <w:proofErr w:type="gramEnd"/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3.14.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проводятся с целью: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1) контроля исполнения требований ранее выданного предписания об устранении выявленных нарушений;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2) выявления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добычи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3.15. Отдел ведет учет мероприятий по муниципальному контролю.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Права и обязанности должностных лиц, осуществляющих муниципальный земельный </w:t>
      </w:r>
      <w:proofErr w:type="gramStart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4.1. Должностное лицо отдела в порядке, установленном законодательством Российской Федерации, имеют право: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1) при организации и проведении проверок запрашивать и получать на безвозмездной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сроки и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>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беспрепятственно при предъявлении служебного удостоверения и копии приказа (распоряжения) руководителя (заместителя руководителя) отдела о назначении проверки посещать объекты, в отношении которых осуществляется муниципальный контроль;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3) выдавать юридическим и физическим лицам предписания об устранении выявленных нарушений обязательных требований;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4) составлять протоколы об административных правонарушениях в случаях, предусмотренных законодательством Российской Федерации и законодательством Республики Башкортостан;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 в течение 3 рабочих дней со дня составления акта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6)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4.2. Должностное лицо в порядке, установленном законодательством Российской Федерации при проведении проверки, обязаны: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физических и юридических лиц, проверка которых проводится;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3) проводить проверку на основании распоряжения или приказа руководителя, 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lastRenderedPageBreak/>
        <w:t>заместителя руководителя отдел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отдела, копии документа о согласовании проведения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физического лица,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 присутствующим при проведении проверки, информацию и документы, относящиеся к предмету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</w:t>
      </w:r>
      <w:proofErr w:type="gramEnd"/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интересов граждан, в том числе индивидуальных предпринимателей, юридических лиц;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2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11.1) Не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proofErr w:type="gramStart"/>
      <w:r w:rsidRPr="0079133A">
        <w:rPr>
          <w:rFonts w:ascii="Times New Roman" w:eastAsia="Times New Roman" w:hAnsi="Times New Roman" w:cs="Times New Roman"/>
          <w:sz w:val="24"/>
          <w:szCs w:val="24"/>
        </w:rPr>
        <w:t>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  <w:proofErr w:type="gramEnd"/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11.2) Не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юридических и физических лиц при осуществлении 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контроля.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5.1. Руководитель, иное должностное лицо или уполномоченный представитель юридического лица, физическое лицо, его уполномоченный представитель при проведении проверки имеют право: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2) получать от должностных лиц отдела информацию, которая относится к предмету проверки и предоставление которой предусмотрено Федеральным </w:t>
      </w:r>
      <w:hyperlink r:id="rId23" w:history="1">
        <w:r w:rsidRPr="007913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b/>
          <w:sz w:val="24"/>
          <w:szCs w:val="24"/>
        </w:rPr>
        <w:t>6. Заключительное положение.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6.1. Уполномоченные должностные лица несут установленную законодательством Российской Федерации и Республики Башкортостан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>6.2. Невыполнение законных требований уполномоченных должностных лиц, осуществляющих муниципальный контроль, либо совершения действий, препятствующих исполнению возложенных на них обязанность, влекут ответственность в порядке, установленном законодательством Российской Федерации и Республики Башкортостан.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6.3. Должностные лица, осуществляющие муниципальный контроль, при реализации данной деятельности подотчетны главе Администрации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6.4. Отчет о проведении муниципального контроля на территории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предоставляется главе Администрации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района один раз в год не позднее 15 числа месяца, следующего за отчетным годом.</w:t>
      </w:r>
    </w:p>
    <w:p w:rsidR="0079133A" w:rsidRPr="0079133A" w:rsidRDefault="0079133A" w:rsidP="0079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6.5. Администрация сельского поселения </w:t>
      </w:r>
      <w:r w:rsidR="00EF2A2D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79133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в необходимых случаях может предоставить статистическим органам в установленном порядке отчетность, необходимую для ведения системы сбора и обработки информации.</w:t>
      </w:r>
    </w:p>
    <w:p w:rsidR="00C16865" w:rsidRDefault="00C16865"/>
    <w:sectPr w:rsidR="00C1686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9133A"/>
    <w:rsid w:val="006C6BD2"/>
    <w:rsid w:val="0079133A"/>
    <w:rsid w:val="00C16865"/>
    <w:rsid w:val="00EA690B"/>
    <w:rsid w:val="00E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A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F2A2D"/>
    <w:rPr>
      <w:rFonts w:eastAsiaTheme="minorHAnsi"/>
      <w:lang w:eastAsia="en-US"/>
    </w:rPr>
  </w:style>
  <w:style w:type="character" w:styleId="a7">
    <w:name w:val="Hyperlink"/>
    <w:basedOn w:val="a0"/>
    <w:uiPriority w:val="99"/>
    <w:rsid w:val="00EF2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3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8" Type="http://schemas.openxmlformats.org/officeDocument/2006/relationships/hyperlink" Target="consultantplus://offline/ref=D3474F9C0CF3B61D7EA84AB9ACC8C6B9FE47FEC4CE72BFBDCBDC402C3831FC9486EF367BE408F11BF4E227F6FEr82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474F9C0CF3B61D7EA84AB9ACC8C6B9FE44FEC4CD70BFBDCBDC402C3831FC9486EF367BE408F11BF4E227F6FEr82EL" TargetMode="External"/><Relationship Id="rId7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12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17" Type="http://schemas.openxmlformats.org/officeDocument/2006/relationships/hyperlink" Target="consultantplus://offline/ref=D3474F9C0CF3B61D7EA84AB9ACC8C6B9FE44FEC4CD70BFBDCBDC402C3831FC9486EF367BE408F11BF4E227F6FEr82E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74F9C0CF3B61D7EA84AB9ACC8C6B9FE47FEC4CE72BFBDCBDC402C3831FC9486EF367BE408F11BF4E227F6FEr82EL" TargetMode="External"/><Relationship Id="rId20" Type="http://schemas.openxmlformats.org/officeDocument/2006/relationships/hyperlink" Target="consultantplus://offline/ref=D3474F9C0CF3B61D7EA84AB9ACC8C6B9FE44FEC4CD70BFBDCBDC402C3831FC9494EF6E77E608EE19F8F771A7BBD21ACDF5B84EDD0BFA588Cr82EL" TargetMode="Externa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11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23" Type="http://schemas.openxmlformats.org/officeDocument/2006/relationships/hyperlink" Target="consultantplus://offline/ref=D3474F9C0CF3B61D7EA84AB9ACC8C6B9FE44FEC4CD70BFBDCBDC402C3831FC9494EF6E77E608ED1DF9F771A7BBD21ACDF5B84EDD0BFA588Cr82EL" TargetMode="External"/><Relationship Id="rId10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19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4" Type="http://schemas.openxmlformats.org/officeDocument/2006/relationships/hyperlink" Target="http://zirikly.ru" TargetMode="External"/><Relationship Id="rId9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4" Type="http://schemas.openxmlformats.org/officeDocument/2006/relationships/hyperlink" Target="consultantplus://offline/ref=D3474F9C0CF3B61D7EA84AB9ACC8C6B9FE47F6C8CE77BFBDCBDC402C3831FC9486EF367BE408F11BF4E227F6FEr82EL" TargetMode="External"/><Relationship Id="rId22" Type="http://schemas.openxmlformats.org/officeDocument/2006/relationships/hyperlink" Target="consultantplus://offline/ref=D3474F9C0CF3B61D7EA84AB9ACC8C6B9FE44FEC4CD70BFBDCBDC402C3831FC9494EF6E77E608ED1FFEF771A7BBD21ACDF5B84EDD0BFA588Cr8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4</cp:revision>
  <cp:lastPrinted>2020-02-03T10:36:00Z</cp:lastPrinted>
  <dcterms:created xsi:type="dcterms:W3CDTF">2019-10-30T11:58:00Z</dcterms:created>
  <dcterms:modified xsi:type="dcterms:W3CDTF">2020-02-03T10:37:00Z</dcterms:modified>
</cp:coreProperties>
</file>